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E12" w:rsidRDefault="00A15E12" w:rsidP="00A15E12">
      <w:pPr>
        <w:pStyle w:val="a3"/>
        <w:spacing w:line="360" w:lineRule="auto"/>
        <w:ind w:firstLine="709"/>
        <w:jc w:val="center"/>
      </w:pPr>
      <w:bookmarkStart w:id="0" w:name="_GoBack"/>
      <w:r>
        <w:rPr>
          <w:rFonts w:ascii="Times New Roman" w:eastAsia="Calibri" w:hAnsi="Times New Roman" w:cs="Times New Roman"/>
          <w:b/>
          <w:color w:val="000000"/>
          <w:sz w:val="24"/>
          <w:szCs w:val="24"/>
        </w:rPr>
        <w:t>Услуги Росреестра становятся все более доступными для южноуральцев</w:t>
      </w:r>
    </w:p>
    <w:bookmarkEnd w:id="0"/>
    <w:p w:rsidR="00A15E12" w:rsidRDefault="00A15E12" w:rsidP="00A15E12">
      <w:pPr>
        <w:pStyle w:val="a3"/>
        <w:spacing w:line="360" w:lineRule="auto"/>
        <w:ind w:firstLine="709"/>
        <w:jc w:val="center"/>
        <w:rPr>
          <w:rFonts w:ascii="Times New Roman" w:eastAsia="Calibri" w:hAnsi="Times New Roman" w:cs="Times New Roman"/>
          <w:b/>
          <w:color w:val="000000"/>
          <w:sz w:val="24"/>
          <w:szCs w:val="24"/>
        </w:rPr>
      </w:pPr>
    </w:p>
    <w:p w:rsidR="00A15E12" w:rsidRDefault="00A15E12" w:rsidP="00A15E12">
      <w:pPr>
        <w:pStyle w:val="a3"/>
        <w:spacing w:line="360" w:lineRule="auto"/>
        <w:ind w:firstLine="709"/>
        <w:jc w:val="both"/>
      </w:pPr>
      <w:r>
        <w:rPr>
          <w:rFonts w:ascii="Times New Roman" w:eastAsia="Calibri" w:hAnsi="Times New Roman" w:cs="Times New Roman"/>
          <w:color w:val="000000"/>
          <w:sz w:val="24"/>
          <w:szCs w:val="24"/>
        </w:rPr>
        <w:t>Филиал Федеральной кадастровой палаты Росреестра по Челябинской области сообщает, что на официальном сайте Росреестра (rosreestr.ru) граждане и юридические лица могут подать документы по услугам Росреестра в электронном виде. Вследствие чего заявитель получает услуги ведомства напрямую, без очередей, экономит время на визит в офис и может получить услугу, находясь дома или на работе.</w:t>
      </w:r>
    </w:p>
    <w:p w:rsidR="00A15E12" w:rsidRDefault="00A15E12" w:rsidP="00A15E12">
      <w:pPr>
        <w:pStyle w:val="a3"/>
        <w:spacing w:line="360" w:lineRule="auto"/>
        <w:ind w:firstLine="709"/>
        <w:jc w:val="both"/>
      </w:pPr>
      <w:r>
        <w:rPr>
          <w:rFonts w:ascii="Times New Roman" w:eastAsia="Calibri" w:hAnsi="Times New Roman" w:cs="Times New Roman"/>
          <w:color w:val="000000"/>
          <w:sz w:val="24"/>
          <w:szCs w:val="24"/>
        </w:rPr>
        <w:t>В настоящее время на официальном сайте Росреестра доступны сервисы для получения в электронном виде всех наиболее востребованных государственных услуг Росреестра – государственная регистрация прав, государственный кадастровый учет, получение сведений из Единого реестра недвижимости и другие. Одной из самых востребованных услуг является получение выписки из Единого реестра недвижимости, так как она необходима заявителям для предоставления во многие учреждения, кроме того, кто-то заказывает такую справку, чтобы владеть информацией об объекте недвижимости перед совершением сделки с ним. </w:t>
      </w:r>
    </w:p>
    <w:p w:rsidR="00A15E12" w:rsidRDefault="00A15E12" w:rsidP="00A15E12">
      <w:pPr>
        <w:pStyle w:val="a3"/>
        <w:spacing w:line="360" w:lineRule="auto"/>
        <w:ind w:firstLine="709"/>
        <w:jc w:val="both"/>
      </w:pPr>
      <w:r>
        <w:rPr>
          <w:rFonts w:ascii="Times New Roman" w:eastAsia="Calibri" w:hAnsi="Times New Roman" w:cs="Times New Roman"/>
          <w:color w:val="000000"/>
          <w:sz w:val="24"/>
          <w:szCs w:val="24"/>
        </w:rPr>
        <w:t>С начала 2017 года по октябрь в Кадастровую палату по Челябинской области поступило более 38 тысяч запросов от граждан, поданных в электронном виде через сайт Росреестра, что составило 21,6% от общего количества поступивших запросов.</w:t>
      </w:r>
    </w:p>
    <w:p w:rsidR="00A15E12" w:rsidRDefault="00A15E12" w:rsidP="00A15E12">
      <w:pPr>
        <w:pStyle w:val="a3"/>
        <w:spacing w:line="360" w:lineRule="auto"/>
        <w:ind w:firstLine="709"/>
        <w:jc w:val="both"/>
      </w:pPr>
      <w:r>
        <w:rPr>
          <w:rFonts w:ascii="Times New Roman" w:eastAsia="Calibri" w:hAnsi="Times New Roman" w:cs="Times New Roman"/>
          <w:color w:val="000000"/>
          <w:sz w:val="24"/>
          <w:szCs w:val="24"/>
        </w:rPr>
        <w:t xml:space="preserve">Для получения сведений из Единого реестра недвижимости на сайте Росреестра в  разделе </w:t>
      </w:r>
      <w:r>
        <w:rPr>
          <w:rFonts w:ascii="Times New Roman" w:eastAsia="Calibri" w:hAnsi="Times New Roman" w:cs="Times New Roman"/>
          <w:iCs/>
          <w:color w:val="000000"/>
          <w:sz w:val="24"/>
          <w:szCs w:val="24"/>
        </w:rPr>
        <w:t>«Государственные услуги»</w:t>
      </w:r>
      <w:r>
        <w:rPr>
          <w:rFonts w:ascii="Times New Roman" w:eastAsia="Calibri" w:hAnsi="Times New Roman" w:cs="Times New Roman"/>
          <w:color w:val="000000"/>
          <w:sz w:val="24"/>
          <w:szCs w:val="24"/>
        </w:rPr>
        <w:t xml:space="preserve"> необходимо выбрать вид запроса и по «шагам» заполнить все предлагаемые поля формы. Так, для получения в</w:t>
      </w:r>
      <w:r>
        <w:rPr>
          <w:rFonts w:ascii="Times New Roman" w:eastAsia="Calibri" w:hAnsi="Times New Roman" w:cs="Times New Roman"/>
          <w:iCs/>
          <w:color w:val="000000"/>
          <w:sz w:val="24"/>
          <w:szCs w:val="24"/>
        </w:rPr>
        <w:t>ыписки об основных характеристиках и зарегистрированных правах на объект недвижимости потребуется</w:t>
      </w:r>
      <w:r>
        <w:rPr>
          <w:rFonts w:ascii="Times New Roman" w:eastAsia="Calibri" w:hAnsi="Times New Roman" w:cs="Times New Roman"/>
          <w:color w:val="000000"/>
          <w:sz w:val="24"/>
          <w:szCs w:val="24"/>
        </w:rPr>
        <w:t xml:space="preserve"> заполнить сначала сведения на объект недвижимости, далее сведения о заявителе, приложить документы и проверить введенные данные. </w:t>
      </w:r>
    </w:p>
    <w:p w:rsidR="00A15E12" w:rsidRDefault="00A15E12" w:rsidP="00A15E12">
      <w:pPr>
        <w:pStyle w:val="a3"/>
        <w:spacing w:line="360" w:lineRule="auto"/>
        <w:ind w:firstLine="709"/>
        <w:jc w:val="both"/>
      </w:pPr>
      <w:r>
        <w:rPr>
          <w:rFonts w:ascii="Times New Roman" w:eastAsia="Calibri" w:hAnsi="Times New Roman" w:cs="Times New Roman"/>
          <w:color w:val="000000"/>
          <w:sz w:val="24"/>
          <w:szCs w:val="24"/>
        </w:rPr>
        <w:t>Для получения в</w:t>
      </w:r>
      <w:r>
        <w:rPr>
          <w:rFonts w:ascii="Times New Roman" w:eastAsia="Calibri" w:hAnsi="Times New Roman" w:cs="Times New Roman"/>
          <w:iCs/>
          <w:color w:val="000000"/>
          <w:sz w:val="24"/>
          <w:szCs w:val="24"/>
        </w:rPr>
        <w:t>ыписки о кадастровой стоимости объекта недвижимости</w:t>
      </w:r>
      <w:r>
        <w:rPr>
          <w:rFonts w:ascii="Times New Roman" w:eastAsia="Calibri" w:hAnsi="Times New Roman" w:cs="Times New Roman"/>
          <w:color w:val="000000"/>
          <w:sz w:val="24"/>
          <w:szCs w:val="24"/>
        </w:rPr>
        <w:t xml:space="preserve"> необходимо заполнить сведения на объект недвижимости и о заявителе, после чего проверить введенные данные. Чтобы заказать в</w:t>
      </w:r>
      <w:r>
        <w:rPr>
          <w:rFonts w:ascii="Times New Roman" w:eastAsia="Calibri" w:hAnsi="Times New Roman" w:cs="Times New Roman"/>
          <w:iCs/>
          <w:color w:val="000000"/>
          <w:sz w:val="24"/>
          <w:szCs w:val="24"/>
        </w:rPr>
        <w:t xml:space="preserve">ыписку о правах отдельного лица на имеющиеся или имевшиеся у него объекты недвижимости </w:t>
      </w:r>
      <w:r>
        <w:rPr>
          <w:rFonts w:ascii="Times New Roman" w:eastAsia="Calibri" w:hAnsi="Times New Roman" w:cs="Times New Roman"/>
          <w:color w:val="000000"/>
          <w:sz w:val="24"/>
          <w:szCs w:val="24"/>
        </w:rPr>
        <w:t xml:space="preserve">сначала необходимо указать один или несколько регионов, по территории которых будут запрошены сведения, либо указать, что запрос должен быть по всей территории РФ. Далее необходимо указать виды объектов недвижимости, по которым будут запрошены сведения, период дат, за который запрашиваются сведения, а также данные о правообладателе. После чего указываются сведения о заявителе или его представителе, есть возможность приложить документы и провести проверку введенных данных. </w:t>
      </w:r>
    </w:p>
    <w:p w:rsidR="00A15E12" w:rsidRDefault="00A15E12" w:rsidP="00A15E12">
      <w:pPr>
        <w:pStyle w:val="a3"/>
        <w:spacing w:line="360" w:lineRule="auto"/>
        <w:ind w:firstLine="709"/>
        <w:jc w:val="both"/>
      </w:pPr>
      <w:r>
        <w:rPr>
          <w:rFonts w:ascii="Times New Roman" w:eastAsia="Calibri" w:hAnsi="Times New Roman" w:cs="Times New Roman"/>
          <w:iCs/>
          <w:color w:val="000000"/>
          <w:sz w:val="24"/>
          <w:szCs w:val="24"/>
        </w:rPr>
        <w:lastRenderedPageBreak/>
        <w:t>Выписки из Единого реестра недвижимости о переходе прав на объект недвижимости</w:t>
      </w:r>
      <w:r>
        <w:rPr>
          <w:rFonts w:ascii="Times New Roman" w:eastAsia="Calibri" w:hAnsi="Times New Roman" w:cs="Times New Roman"/>
          <w:color w:val="000000"/>
          <w:sz w:val="24"/>
          <w:szCs w:val="24"/>
        </w:rPr>
        <w:t xml:space="preserve"> и </w:t>
      </w:r>
      <w:r>
        <w:rPr>
          <w:rFonts w:ascii="Times New Roman" w:eastAsia="Calibri" w:hAnsi="Times New Roman" w:cs="Times New Roman"/>
          <w:iCs/>
          <w:color w:val="000000"/>
          <w:sz w:val="24"/>
          <w:szCs w:val="24"/>
        </w:rPr>
        <w:t>о содержании правоустанавливающих документов</w:t>
      </w:r>
      <w:r>
        <w:rPr>
          <w:rFonts w:ascii="Times New Roman" w:eastAsia="Calibri" w:hAnsi="Times New Roman" w:cs="Times New Roman"/>
          <w:color w:val="000000"/>
          <w:sz w:val="24"/>
          <w:szCs w:val="24"/>
        </w:rPr>
        <w:t xml:space="preserve"> имеют одинаковые требования для заполнения формы запроса, в частности, необходимо внести сведения об объекте недвижимости, о заявителе или его представителе, далее можно приложить документы и проверить введенные данные. </w:t>
      </w:r>
    </w:p>
    <w:p w:rsidR="00A15E12" w:rsidRDefault="00A15E12" w:rsidP="00A15E12">
      <w:pPr>
        <w:pStyle w:val="a3"/>
        <w:spacing w:line="360" w:lineRule="auto"/>
        <w:ind w:firstLine="709"/>
        <w:jc w:val="both"/>
      </w:pPr>
      <w:r>
        <w:rPr>
          <w:rFonts w:ascii="Times New Roman" w:eastAsia="Calibri" w:hAnsi="Times New Roman" w:cs="Times New Roman"/>
          <w:color w:val="000000"/>
          <w:sz w:val="24"/>
          <w:szCs w:val="24"/>
        </w:rPr>
        <w:t>Для получения к</w:t>
      </w:r>
      <w:r>
        <w:rPr>
          <w:rFonts w:ascii="Times New Roman" w:eastAsia="Calibri" w:hAnsi="Times New Roman" w:cs="Times New Roman"/>
          <w:iCs/>
          <w:color w:val="000000"/>
          <w:sz w:val="24"/>
          <w:szCs w:val="24"/>
        </w:rPr>
        <w:t>адастрового плана территории</w:t>
      </w:r>
      <w:r>
        <w:rPr>
          <w:rFonts w:ascii="Times New Roman" w:eastAsia="Calibri" w:hAnsi="Times New Roman" w:cs="Times New Roman"/>
          <w:color w:val="000000"/>
          <w:sz w:val="24"/>
          <w:szCs w:val="24"/>
        </w:rPr>
        <w:t xml:space="preserve"> потребуется указать сведения на объект недвижимости, данные о заявителе или его представителе, далее проверить введенные данные. </w:t>
      </w:r>
    </w:p>
    <w:p w:rsidR="00A15E12" w:rsidRDefault="00A15E12" w:rsidP="00A15E12">
      <w:pPr>
        <w:pStyle w:val="a3"/>
        <w:spacing w:line="360" w:lineRule="auto"/>
        <w:ind w:firstLine="709"/>
        <w:jc w:val="both"/>
      </w:pPr>
      <w:r>
        <w:rPr>
          <w:rFonts w:ascii="Times New Roman" w:eastAsia="Calibri" w:hAnsi="Times New Roman" w:cs="Times New Roman"/>
          <w:color w:val="000000"/>
          <w:sz w:val="24"/>
          <w:szCs w:val="24"/>
        </w:rPr>
        <w:t xml:space="preserve">При заполнении форм существует возможность выбрать вид получения документов: в виде ссылки на электронный документ или в виде бумажного документа, который будет отправлен по почте. </w:t>
      </w:r>
    </w:p>
    <w:p w:rsidR="00A15E12" w:rsidRDefault="00A15E12" w:rsidP="00A15E12">
      <w:pPr>
        <w:tabs>
          <w:tab w:val="left" w:pos="735"/>
        </w:tabs>
        <w:spacing w:line="360" w:lineRule="auto"/>
        <w:ind w:firstLine="709"/>
        <w:jc w:val="both"/>
      </w:pPr>
      <w:r>
        <w:rPr>
          <w:rFonts w:eastAsia="Calibri"/>
          <w:color w:val="000000"/>
        </w:rPr>
        <w:t>Отметим, что получить консультацию, касающуюся технических вопросов функционирования сервисов официального сайта Росреестра, можно по телефону горячей линии Кадастровой палаты по Челябинской области: 8 (351) 728-63-11.</w:t>
      </w:r>
    </w:p>
    <w:p w:rsidR="00A15E12" w:rsidRDefault="00A15E12" w:rsidP="00A15E12">
      <w:pPr>
        <w:spacing w:line="360" w:lineRule="auto"/>
        <w:jc w:val="center"/>
        <w:rPr>
          <w:color w:val="000000"/>
          <w:spacing w:val="-1"/>
          <w:lang w:eastAsia="ru-RU"/>
        </w:rPr>
      </w:pPr>
    </w:p>
    <w:p w:rsidR="00A15E12" w:rsidRDefault="00A15E12" w:rsidP="00A15E12">
      <w:pPr>
        <w:spacing w:line="360" w:lineRule="auto"/>
        <w:jc w:val="center"/>
        <w:rPr>
          <w:spacing w:val="-1"/>
          <w:lang w:eastAsia="ru-RU"/>
        </w:rPr>
      </w:pPr>
    </w:p>
    <w:p w:rsidR="00A15E12" w:rsidRDefault="00A15E12" w:rsidP="00A15E12">
      <w:pPr>
        <w:spacing w:line="360" w:lineRule="auto"/>
        <w:ind w:firstLine="729"/>
        <w:jc w:val="right"/>
      </w:pPr>
      <w:r>
        <w:rPr>
          <w:b/>
          <w:bCs/>
          <w:highlight w:val="white"/>
        </w:rPr>
        <w:t xml:space="preserve">Заместитель начальника территориального отдела № 4 </w:t>
      </w:r>
    </w:p>
    <w:p w:rsidR="00A15E12" w:rsidRDefault="00A15E12" w:rsidP="00A15E12">
      <w:pPr>
        <w:spacing w:line="360" w:lineRule="auto"/>
        <w:ind w:firstLine="729"/>
        <w:jc w:val="right"/>
      </w:pPr>
      <w:r>
        <w:rPr>
          <w:b/>
          <w:bCs/>
          <w:highlight w:val="white"/>
        </w:rPr>
        <w:t xml:space="preserve">филиала ФГБУ «ФКП Росреестра» по Челябинской области </w:t>
      </w:r>
    </w:p>
    <w:p w:rsidR="00A15E12" w:rsidRDefault="00A15E12" w:rsidP="00A15E12">
      <w:pPr>
        <w:spacing w:line="360" w:lineRule="auto"/>
        <w:ind w:firstLine="729"/>
        <w:jc w:val="right"/>
      </w:pPr>
      <w:r>
        <w:rPr>
          <w:b/>
          <w:bCs/>
          <w:highlight w:val="white"/>
        </w:rPr>
        <w:t>Н.М. Киракосян</w:t>
      </w:r>
    </w:p>
    <w:p w:rsidR="002E3D51" w:rsidRDefault="002E3D51"/>
    <w:sectPr w:rsidR="002E3D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946"/>
    <w:rsid w:val="002E3D51"/>
    <w:rsid w:val="008B1946"/>
    <w:rsid w:val="00A15E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E12"/>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A15E12"/>
    <w:pPr>
      <w:suppressAutoHyphens/>
      <w:spacing w:after="0" w:line="240" w:lineRule="auto"/>
    </w:pPr>
    <w:rPr>
      <w:rFonts w:ascii="Calibri" w:eastAsia="Times New Roman" w:hAnsi="Calibri" w:cs="Calibri"/>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E12"/>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A15E12"/>
    <w:pPr>
      <w:suppressAutoHyphens/>
      <w:spacing w:after="0" w:line="240" w:lineRule="auto"/>
    </w:pPr>
    <w:rPr>
      <w:rFonts w:ascii="Calibri" w:eastAsia="Times New Roman"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14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525</Words>
  <Characters>2999</Characters>
  <Application>Microsoft Office Word</Application>
  <DocSecurity>0</DocSecurity>
  <Lines>24</Lines>
  <Paragraphs>7</Paragraphs>
  <ScaleCrop>false</ScaleCrop>
  <Company/>
  <LinksUpToDate>false</LinksUpToDate>
  <CharactersWithSpaces>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Анатольевна Моржова</dc:creator>
  <cp:keywords/>
  <dc:description/>
  <cp:lastModifiedBy>Наталья Анатольевна Моржова</cp:lastModifiedBy>
  <cp:revision>3</cp:revision>
  <dcterms:created xsi:type="dcterms:W3CDTF">2017-11-21T05:54:00Z</dcterms:created>
  <dcterms:modified xsi:type="dcterms:W3CDTF">2017-11-21T05:54:00Z</dcterms:modified>
</cp:coreProperties>
</file>